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F72" w:rsidRPr="002C6A88" w:rsidRDefault="005E2F72" w:rsidP="005E2F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44029C8" wp14:editId="7C8F9FF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F72" w:rsidRPr="002C6A88" w:rsidRDefault="005E2F72" w:rsidP="005E2F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E2F72" w:rsidRPr="002C6A88" w:rsidRDefault="005E2F72" w:rsidP="005E2F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E2F72" w:rsidRPr="002C6A88" w:rsidRDefault="005E2F72" w:rsidP="005E2F72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5E2F72" w:rsidRPr="002C6A88" w:rsidRDefault="005E2F72" w:rsidP="005E2F7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E2F72" w:rsidRPr="002C6A88" w:rsidRDefault="005E2F72" w:rsidP="005E2F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017A2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5E2F72" w:rsidRPr="002C6A88" w:rsidRDefault="005E2F72" w:rsidP="005E2F7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E2F72" w:rsidRPr="002C6A88" w:rsidRDefault="005E2F72" w:rsidP="005E2F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E2F72" w:rsidRPr="002C6A88" w:rsidRDefault="005E2F72" w:rsidP="005E2F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2F72" w:rsidRPr="005E2F72" w:rsidRDefault="005E2F72" w:rsidP="005E2F72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5E2F72">
        <w:rPr>
          <w:rFonts w:ascii="Times New Roman" w:hAnsi="Times New Roman" w:cs="Times New Roman"/>
          <w:b/>
          <w:bCs/>
        </w:rPr>
        <w:t>DVOKANALNI PRIKLJUČEK</w:t>
      </w:r>
      <w:r w:rsidRPr="005E2F72">
        <w:rPr>
          <w:rFonts w:ascii="Times New Roman" w:hAnsi="Times New Roman" w:cs="Times New Roman"/>
          <w:b/>
          <w:bCs/>
        </w:rPr>
        <w:t xml:space="preserve"> z naslednjim zahtevami: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>-Za priklop na različne sisteme za infuzijo ali dodajanje zdravil,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>- brez lateksa,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>-fleksibilna cev iz medicinskega PVC- ja premera 2,8/4,0 mm,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 xml:space="preserve">-moški </w:t>
      </w:r>
      <w:proofErr w:type="spellStart"/>
      <w:r w:rsidRPr="005E2F72">
        <w:rPr>
          <w:rFonts w:ascii="Times New Roman" w:hAnsi="Times New Roman" w:cs="Times New Roman"/>
        </w:rPr>
        <w:t>luer</w:t>
      </w:r>
      <w:proofErr w:type="spellEnd"/>
      <w:r w:rsidRPr="005E2F72">
        <w:rPr>
          <w:rFonts w:ascii="Times New Roman" w:hAnsi="Times New Roman" w:cs="Times New Roman"/>
        </w:rPr>
        <w:t xml:space="preserve">- </w:t>
      </w:r>
      <w:proofErr w:type="spellStart"/>
      <w:r w:rsidRPr="005E2F72">
        <w:rPr>
          <w:rFonts w:ascii="Times New Roman" w:hAnsi="Times New Roman" w:cs="Times New Roman"/>
        </w:rPr>
        <w:t>lock</w:t>
      </w:r>
      <w:proofErr w:type="spellEnd"/>
      <w:r w:rsidRPr="005E2F72">
        <w:rPr>
          <w:rFonts w:ascii="Times New Roman" w:hAnsi="Times New Roman" w:cs="Times New Roman"/>
        </w:rPr>
        <w:t xml:space="preserve"> priključek s pokrovom, ki preprečuje kontaminacijo,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 xml:space="preserve">-dva ženska </w:t>
      </w:r>
      <w:proofErr w:type="spellStart"/>
      <w:r w:rsidRPr="005E2F72">
        <w:rPr>
          <w:rFonts w:ascii="Times New Roman" w:hAnsi="Times New Roman" w:cs="Times New Roman"/>
        </w:rPr>
        <w:t>luer</w:t>
      </w:r>
      <w:proofErr w:type="spellEnd"/>
      <w:r w:rsidRPr="005E2F72">
        <w:rPr>
          <w:rFonts w:ascii="Times New Roman" w:hAnsi="Times New Roman" w:cs="Times New Roman"/>
        </w:rPr>
        <w:t xml:space="preserve"> priključka z zamaškoma </w:t>
      </w:r>
      <w:proofErr w:type="spellStart"/>
      <w:r w:rsidRPr="005E2F72">
        <w:rPr>
          <w:rFonts w:ascii="Times New Roman" w:hAnsi="Times New Roman" w:cs="Times New Roman"/>
        </w:rPr>
        <w:t>luer-lock</w:t>
      </w:r>
      <w:proofErr w:type="spellEnd"/>
      <w:r w:rsidRPr="005E2F72">
        <w:rPr>
          <w:rFonts w:ascii="Times New Roman" w:hAnsi="Times New Roman" w:cs="Times New Roman"/>
        </w:rPr>
        <w:t>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>-</w:t>
      </w:r>
      <w:proofErr w:type="spellStart"/>
      <w:r w:rsidRPr="005E2F72">
        <w:rPr>
          <w:rFonts w:ascii="Times New Roman" w:hAnsi="Times New Roman" w:cs="Times New Roman"/>
        </w:rPr>
        <w:t>stišček</w:t>
      </w:r>
      <w:proofErr w:type="spellEnd"/>
      <w:r w:rsidRPr="005E2F72">
        <w:rPr>
          <w:rFonts w:ascii="Times New Roman" w:hAnsi="Times New Roman" w:cs="Times New Roman"/>
        </w:rPr>
        <w:t xml:space="preserve"> omogoča zapiranje pretoka,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>- embalaža brez PVC in lateksa,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>-Sterilno pakirano.</w:t>
      </w:r>
    </w:p>
    <w:p w:rsidR="005E2F72" w:rsidRDefault="005E2F72" w:rsidP="005E2F72">
      <w:pPr>
        <w:ind w:firstLine="360"/>
        <w:rPr>
          <w:rFonts w:ascii="Times New Roman" w:hAnsi="Times New Roman" w:cs="Times New Roman"/>
          <w:b/>
          <w:bCs/>
        </w:rPr>
      </w:pPr>
      <w:r w:rsidRPr="005E2F72">
        <w:rPr>
          <w:rFonts w:ascii="Times New Roman" w:hAnsi="Times New Roman" w:cs="Times New Roman"/>
          <w:b/>
          <w:bCs/>
        </w:rPr>
        <w:t>Okvirna letna količina 2.500 kosov</w:t>
      </w:r>
    </w:p>
    <w:p w:rsidR="005E2F72" w:rsidRDefault="005E2F72" w:rsidP="005E2F72">
      <w:pPr>
        <w:ind w:firstLine="360"/>
        <w:rPr>
          <w:rFonts w:ascii="Times New Roman" w:hAnsi="Times New Roman" w:cs="Times New Roman"/>
          <w:b/>
          <w:bCs/>
        </w:rPr>
      </w:pPr>
    </w:p>
    <w:p w:rsidR="005E2F72" w:rsidRPr="005E2F72" w:rsidRDefault="005E2F72" w:rsidP="005E2F72">
      <w:pPr>
        <w:pStyle w:val="Odstavekseznama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5E2F72">
        <w:rPr>
          <w:rFonts w:ascii="Times New Roman" w:hAnsi="Times New Roman" w:cs="Times New Roman"/>
          <w:b/>
          <w:bCs/>
        </w:rPr>
        <w:t>ŠTIRIKANALNI PRIKLJUČEK</w:t>
      </w:r>
      <w:r w:rsidRPr="005E2F72">
        <w:rPr>
          <w:rFonts w:ascii="Times New Roman" w:hAnsi="Times New Roman" w:cs="Times New Roman"/>
          <w:b/>
          <w:bCs/>
        </w:rPr>
        <w:t xml:space="preserve"> z naslednjimi zahtevami: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 xml:space="preserve">- </w:t>
      </w:r>
      <w:r w:rsidRPr="005E2F72">
        <w:rPr>
          <w:rFonts w:ascii="Times New Roman" w:hAnsi="Times New Roman" w:cs="Times New Roman"/>
        </w:rPr>
        <w:t>Za priklop na različne sisteme za infuzijo ali dodajanje zdravil,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>- brez lateksa,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>-fleksibilna cev iz medicinskega PVC- ja premera 2,8/4,0 mm,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 xml:space="preserve">-moški </w:t>
      </w:r>
      <w:proofErr w:type="spellStart"/>
      <w:r w:rsidRPr="005E2F72">
        <w:rPr>
          <w:rFonts w:ascii="Times New Roman" w:hAnsi="Times New Roman" w:cs="Times New Roman"/>
        </w:rPr>
        <w:t>luer</w:t>
      </w:r>
      <w:proofErr w:type="spellEnd"/>
      <w:r w:rsidRPr="005E2F72">
        <w:rPr>
          <w:rFonts w:ascii="Times New Roman" w:hAnsi="Times New Roman" w:cs="Times New Roman"/>
        </w:rPr>
        <w:t xml:space="preserve">- </w:t>
      </w:r>
      <w:proofErr w:type="spellStart"/>
      <w:r w:rsidRPr="005E2F72">
        <w:rPr>
          <w:rFonts w:ascii="Times New Roman" w:hAnsi="Times New Roman" w:cs="Times New Roman"/>
        </w:rPr>
        <w:t>lock</w:t>
      </w:r>
      <w:proofErr w:type="spellEnd"/>
      <w:r w:rsidRPr="005E2F72">
        <w:rPr>
          <w:rFonts w:ascii="Times New Roman" w:hAnsi="Times New Roman" w:cs="Times New Roman"/>
        </w:rPr>
        <w:t xml:space="preserve"> priključek s pokrovom, ki preprečuje kontaminacijo,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 xml:space="preserve">- štirje žensk </w:t>
      </w:r>
      <w:proofErr w:type="spellStart"/>
      <w:r w:rsidRPr="005E2F72">
        <w:rPr>
          <w:rFonts w:ascii="Times New Roman" w:hAnsi="Times New Roman" w:cs="Times New Roman"/>
        </w:rPr>
        <w:t>luer</w:t>
      </w:r>
      <w:proofErr w:type="spellEnd"/>
      <w:r w:rsidRPr="005E2F72">
        <w:rPr>
          <w:rFonts w:ascii="Times New Roman" w:hAnsi="Times New Roman" w:cs="Times New Roman"/>
        </w:rPr>
        <w:t xml:space="preserve"> priključka z zamaškoma </w:t>
      </w:r>
      <w:proofErr w:type="spellStart"/>
      <w:r w:rsidRPr="005E2F72">
        <w:rPr>
          <w:rFonts w:ascii="Times New Roman" w:hAnsi="Times New Roman" w:cs="Times New Roman"/>
        </w:rPr>
        <w:t>luer-lock</w:t>
      </w:r>
      <w:proofErr w:type="spellEnd"/>
      <w:r w:rsidRPr="005E2F72">
        <w:rPr>
          <w:rFonts w:ascii="Times New Roman" w:hAnsi="Times New Roman" w:cs="Times New Roman"/>
        </w:rPr>
        <w:t>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>-</w:t>
      </w:r>
      <w:proofErr w:type="spellStart"/>
      <w:r w:rsidRPr="005E2F72">
        <w:rPr>
          <w:rFonts w:ascii="Times New Roman" w:hAnsi="Times New Roman" w:cs="Times New Roman"/>
        </w:rPr>
        <w:t>stišček</w:t>
      </w:r>
      <w:proofErr w:type="spellEnd"/>
      <w:r w:rsidRPr="005E2F72">
        <w:rPr>
          <w:rFonts w:ascii="Times New Roman" w:hAnsi="Times New Roman" w:cs="Times New Roman"/>
        </w:rPr>
        <w:t xml:space="preserve"> omogoča zapiranje pretoka,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>- embalaža brez PVC in lateksa,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</w:rPr>
      </w:pPr>
      <w:r w:rsidRPr="005E2F72">
        <w:rPr>
          <w:rFonts w:ascii="Times New Roman" w:hAnsi="Times New Roman" w:cs="Times New Roman"/>
        </w:rPr>
        <w:t>-Sterilno pakirano.</w:t>
      </w:r>
    </w:p>
    <w:p w:rsidR="005E2F72" w:rsidRPr="005E2F72" w:rsidRDefault="005E2F72" w:rsidP="005E2F72">
      <w:pPr>
        <w:ind w:firstLine="360"/>
        <w:rPr>
          <w:rFonts w:ascii="Times New Roman" w:hAnsi="Times New Roman" w:cs="Times New Roman"/>
          <w:b/>
          <w:bCs/>
        </w:rPr>
      </w:pPr>
      <w:r w:rsidRPr="005E2F72">
        <w:rPr>
          <w:rFonts w:ascii="Times New Roman" w:hAnsi="Times New Roman" w:cs="Times New Roman"/>
          <w:b/>
          <w:bCs/>
        </w:rPr>
        <w:t>Okvirna letna količina 150 kosov</w:t>
      </w:r>
    </w:p>
    <w:p w:rsidR="005E2F72" w:rsidRDefault="005E2F72" w:rsidP="005E2F72">
      <w:pPr>
        <w:rPr>
          <w:color w:val="1F497D"/>
        </w:rPr>
      </w:pPr>
    </w:p>
    <w:p w:rsidR="005E2F72" w:rsidRPr="009F2DAA" w:rsidRDefault="005E2F72" w:rsidP="005E2F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2DAA">
        <w:rPr>
          <w:rFonts w:ascii="Times New Roman" w:hAnsi="Times New Roman" w:cs="Times New Roman"/>
          <w:b/>
          <w:bCs/>
          <w:sz w:val="24"/>
          <w:szCs w:val="24"/>
        </w:rPr>
        <w:t>Naročnik bo nabavo izvajal sukcesivno.</w:t>
      </w: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2F72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5E2F72" w:rsidRPr="00611C6B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2F72" w:rsidRPr="00611C6B" w:rsidRDefault="005E2F72" w:rsidP="005E2F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2F72" w:rsidRPr="002C6A88" w:rsidRDefault="005E2F72" w:rsidP="005E2F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8" w:history="1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5E2F72" w:rsidRDefault="005E2F72" w:rsidP="005E2F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dvokanalni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in štirikanalni priključek</w:t>
      </w:r>
      <w:r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8</w:t>
      </w:r>
      <w:r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_2019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5E2F72" w:rsidRPr="002C6A88" w:rsidRDefault="005E2F72" w:rsidP="005E2F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E2F72" w:rsidRPr="002C6A88" w:rsidRDefault="005E2F72" w:rsidP="005E2F7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5E2F72" w:rsidRPr="002C6A88" w:rsidRDefault="005E2F72" w:rsidP="005E2F7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5E2F72" w:rsidRPr="002C6A88" w:rsidRDefault="005E2F72" w:rsidP="005E2F7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5E2F72" w:rsidRPr="002C6A88" w:rsidSect="00611C6B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5E2F72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Pr="00017A24" w:rsidRDefault="005E2F72" w:rsidP="005E2F72"/>
    <w:p w:rsidR="005E2F72" w:rsidRDefault="005E2F72" w:rsidP="005E2F72"/>
    <w:p w:rsidR="00623828" w:rsidRDefault="00623828"/>
    <w:sectPr w:rsidR="00623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5E2F7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5E2F7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5E2F72">
    <w:pPr>
      <w:pStyle w:val="Noga"/>
      <w:jc w:val="center"/>
    </w:pPr>
  </w:p>
  <w:p w:rsidR="002F58F0" w:rsidRDefault="005E2F7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5E2F72">
    <w:pPr>
      <w:pStyle w:val="Noga"/>
      <w:jc w:val="center"/>
    </w:pPr>
  </w:p>
  <w:p w:rsidR="002F58F0" w:rsidRDefault="005E2F72">
    <w:pPr>
      <w:pStyle w:val="Noga"/>
      <w:jc w:val="center"/>
    </w:pPr>
  </w:p>
  <w:p w:rsidR="002F58F0" w:rsidRDefault="005E2F7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5E2F72">
    <w:pPr>
      <w:pStyle w:val="Noga"/>
      <w:jc w:val="center"/>
      <w:rPr>
        <w:rFonts w:ascii="Arial" w:hAnsi="Arial"/>
        <w:sz w:val="16"/>
      </w:rPr>
    </w:pPr>
  </w:p>
  <w:p w:rsidR="002F58F0" w:rsidRDefault="005E2F72">
    <w:pPr>
      <w:pStyle w:val="Noga"/>
      <w:jc w:val="center"/>
      <w:rPr>
        <w:rFonts w:ascii="Arial" w:hAnsi="Arial"/>
        <w:sz w:val="16"/>
      </w:rPr>
    </w:pPr>
  </w:p>
  <w:p w:rsidR="002F58F0" w:rsidRDefault="005E2F7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5E2F7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5E2F7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5E2F7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5E2F72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5E2F72">
    <w:pPr>
      <w:pStyle w:val="Noga"/>
      <w:jc w:val="center"/>
      <w:rPr>
        <w:rFonts w:ascii="Arial" w:hAnsi="Arial"/>
        <w:sz w:val="16"/>
      </w:rPr>
    </w:pPr>
  </w:p>
  <w:p w:rsidR="002F58F0" w:rsidRDefault="005E2F7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6571"/>
    <w:multiLevelType w:val="hybridMultilevel"/>
    <w:tmpl w:val="8A4C21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F57B1"/>
    <w:multiLevelType w:val="hybridMultilevel"/>
    <w:tmpl w:val="EAB007D0"/>
    <w:lvl w:ilvl="0" w:tplc="3EC80548">
      <w:start w:val="200"/>
      <w:numFmt w:val="decimal"/>
      <w:lvlText w:val="%1"/>
      <w:lvlJc w:val="left"/>
      <w:pPr>
        <w:ind w:left="5553" w:hanging="45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6183" w:hanging="360"/>
      </w:pPr>
    </w:lvl>
    <w:lvl w:ilvl="2" w:tplc="0424001B" w:tentative="1">
      <w:start w:val="1"/>
      <w:numFmt w:val="lowerRoman"/>
      <w:lvlText w:val="%3."/>
      <w:lvlJc w:val="right"/>
      <w:pPr>
        <w:ind w:left="6903" w:hanging="180"/>
      </w:pPr>
    </w:lvl>
    <w:lvl w:ilvl="3" w:tplc="0424000F" w:tentative="1">
      <w:start w:val="1"/>
      <w:numFmt w:val="decimal"/>
      <w:lvlText w:val="%4."/>
      <w:lvlJc w:val="left"/>
      <w:pPr>
        <w:ind w:left="7623" w:hanging="360"/>
      </w:pPr>
    </w:lvl>
    <w:lvl w:ilvl="4" w:tplc="04240019" w:tentative="1">
      <w:start w:val="1"/>
      <w:numFmt w:val="lowerLetter"/>
      <w:lvlText w:val="%5."/>
      <w:lvlJc w:val="left"/>
      <w:pPr>
        <w:ind w:left="8343" w:hanging="360"/>
      </w:pPr>
    </w:lvl>
    <w:lvl w:ilvl="5" w:tplc="0424001B" w:tentative="1">
      <w:start w:val="1"/>
      <w:numFmt w:val="lowerRoman"/>
      <w:lvlText w:val="%6."/>
      <w:lvlJc w:val="right"/>
      <w:pPr>
        <w:ind w:left="9063" w:hanging="180"/>
      </w:pPr>
    </w:lvl>
    <w:lvl w:ilvl="6" w:tplc="0424000F" w:tentative="1">
      <w:start w:val="1"/>
      <w:numFmt w:val="decimal"/>
      <w:lvlText w:val="%7."/>
      <w:lvlJc w:val="left"/>
      <w:pPr>
        <w:ind w:left="9783" w:hanging="360"/>
      </w:pPr>
    </w:lvl>
    <w:lvl w:ilvl="7" w:tplc="04240019" w:tentative="1">
      <w:start w:val="1"/>
      <w:numFmt w:val="lowerLetter"/>
      <w:lvlText w:val="%8."/>
      <w:lvlJc w:val="left"/>
      <w:pPr>
        <w:ind w:left="10503" w:hanging="360"/>
      </w:pPr>
    </w:lvl>
    <w:lvl w:ilvl="8" w:tplc="0424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2" w15:restartNumberingAfterBreak="0">
    <w:nsid w:val="53F76B55"/>
    <w:multiLevelType w:val="hybridMultilevel"/>
    <w:tmpl w:val="A3B4B1D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F72"/>
    <w:rsid w:val="005E2F72"/>
    <w:rsid w:val="0062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4B44CED"/>
  <w15:chartTrackingRefBased/>
  <w15:docId w15:val="{0FBDA980-0104-4D41-A011-89802832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2F7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E2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E2F72"/>
  </w:style>
  <w:style w:type="paragraph" w:styleId="Glava">
    <w:name w:val="header"/>
    <w:basedOn w:val="Navaden"/>
    <w:link w:val="GlavaZnak"/>
    <w:uiPriority w:val="99"/>
    <w:unhideWhenUsed/>
    <w:rsid w:val="005E2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E2F72"/>
  </w:style>
  <w:style w:type="character" w:styleId="tevilkastrani">
    <w:name w:val="page number"/>
    <w:basedOn w:val="Privzetapisavaodstavka"/>
    <w:rsid w:val="005E2F72"/>
  </w:style>
  <w:style w:type="paragraph" w:styleId="Odstavekseznama">
    <w:name w:val="List Paragraph"/>
    <w:basedOn w:val="Navaden"/>
    <w:uiPriority w:val="34"/>
    <w:qFormat/>
    <w:rsid w:val="005E2F7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5E2F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0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447</Words>
  <Characters>2549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2019-06-12T09:11:00Z</dcterms:created>
  <dcterms:modified xsi:type="dcterms:W3CDTF">2019-06-12T09:18:00Z</dcterms:modified>
</cp:coreProperties>
</file>